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E2" w:rsidRPr="00D57B08" w:rsidRDefault="009027E2">
      <w:pPr>
        <w:rPr>
          <w:b/>
          <w:i/>
        </w:rPr>
      </w:pPr>
      <w:r w:rsidRPr="00D57B08">
        <w:rPr>
          <w:b/>
          <w:i/>
          <w:lang w:val="es-ES"/>
        </w:rPr>
        <w:t>¿Qué puede ver el público sobre mi persona en los expedientes judiciales y en la Búsqueda de Casos de Maryland?</w:t>
      </w:r>
    </w:p>
    <w:p w:rsidR="009027E2" w:rsidRPr="00D57B08" w:rsidRDefault="009027E2">
      <w:r w:rsidRPr="00D57B08">
        <w:rPr>
          <w:lang w:val="es-ES"/>
        </w:rPr>
        <w:t>Este folleto le ayudará a entender cómo tener acceso a los expedientes judiciales estatales de Maryland. También le informará cuándo el tribunal puede limitar o denegar el acceso público a los expedientes.</w:t>
      </w:r>
    </w:p>
    <w:p w:rsidR="009027E2" w:rsidRPr="00D57B08" w:rsidRDefault="009027E2" w:rsidP="00FE3146">
      <w:pPr>
        <w:rPr>
          <w:b/>
          <w:lang w:val="es-ES"/>
        </w:rPr>
      </w:pPr>
      <w:r w:rsidRPr="00D57B08">
        <w:rPr>
          <w:b/>
          <w:lang w:val="es-ES"/>
        </w:rPr>
        <w:t>¿Qué son los expedientes judiciales?</w:t>
      </w:r>
    </w:p>
    <w:p w:rsidR="009027E2" w:rsidRPr="00D57B08" w:rsidRDefault="009027E2" w:rsidP="00FE3146">
      <w:pPr>
        <w:rPr>
          <w:b/>
          <w:lang w:val="es-ES"/>
        </w:rPr>
      </w:pPr>
      <w:r w:rsidRPr="00D57B08">
        <w:rPr>
          <w:lang w:val="es-ES"/>
        </w:rPr>
        <w:t>Los expedientes judiciales incluyen:</w:t>
      </w:r>
      <w:r w:rsidRPr="00D57B08">
        <w:t xml:space="preserve"> </w:t>
      </w:r>
    </w:p>
    <w:p w:rsidR="009027E2" w:rsidRPr="00D57B08" w:rsidRDefault="009027E2" w:rsidP="00FE3146">
      <w:pPr>
        <w:pStyle w:val="ListParagraph"/>
        <w:numPr>
          <w:ilvl w:val="0"/>
          <w:numId w:val="1"/>
        </w:numPr>
      </w:pPr>
      <w:r w:rsidRPr="00D57B08">
        <w:rPr>
          <w:lang w:val="es-ES"/>
        </w:rPr>
        <w:t>Docum</w:t>
      </w:r>
      <w:r w:rsidR="00D57B08" w:rsidRPr="00D57B08">
        <w:rPr>
          <w:lang w:val="es-ES"/>
        </w:rPr>
        <w:t>entos</w:t>
      </w:r>
    </w:p>
    <w:p w:rsidR="009027E2" w:rsidRPr="00D57B08" w:rsidRDefault="009027E2" w:rsidP="00FE3146">
      <w:pPr>
        <w:pStyle w:val="ListParagraph"/>
        <w:numPr>
          <w:ilvl w:val="0"/>
          <w:numId w:val="1"/>
        </w:numPr>
      </w:pPr>
      <w:r w:rsidRPr="00D57B08">
        <w:rPr>
          <w:lang w:val="es-ES"/>
        </w:rPr>
        <w:t>Información</w:t>
      </w:r>
    </w:p>
    <w:p w:rsidR="00D57B08" w:rsidRPr="00D57B08" w:rsidRDefault="009027E2" w:rsidP="00D57B08">
      <w:pPr>
        <w:pStyle w:val="ListParagraph"/>
        <w:numPr>
          <w:ilvl w:val="0"/>
          <w:numId w:val="1"/>
        </w:numPr>
      </w:pPr>
      <w:r w:rsidRPr="00D57B08">
        <w:rPr>
          <w:lang w:val="es-ES"/>
        </w:rPr>
        <w:t>Elementos de prueba</w:t>
      </w:r>
    </w:p>
    <w:p w:rsidR="00D57B08" w:rsidRPr="00D57B08" w:rsidRDefault="009027E2" w:rsidP="00D57B08">
      <w:pPr>
        <w:pStyle w:val="ListParagraph"/>
        <w:numPr>
          <w:ilvl w:val="0"/>
          <w:numId w:val="1"/>
        </w:numPr>
      </w:pPr>
      <w:r w:rsidRPr="00D57B08">
        <w:rPr>
          <w:lang w:val="es-ES"/>
        </w:rPr>
        <w:t>Otras cosas que el tribunal mantiene en relación con un caso</w:t>
      </w:r>
    </w:p>
    <w:p w:rsidR="009027E2" w:rsidRPr="00D57B08" w:rsidRDefault="009027E2" w:rsidP="00D57B08">
      <w:pPr>
        <w:pStyle w:val="ListParagraph"/>
        <w:numPr>
          <w:ilvl w:val="0"/>
          <w:numId w:val="1"/>
        </w:numPr>
      </w:pPr>
      <w:r w:rsidRPr="00D57B08">
        <w:rPr>
          <w:lang w:val="es-ES"/>
        </w:rPr>
        <w:t>Información que se encuentra en línea en la Búsqueda de Casos de Maryland</w:t>
      </w:r>
    </w:p>
    <w:p w:rsidR="009027E2" w:rsidRPr="00D57B08" w:rsidRDefault="009027E2" w:rsidP="00FE3146">
      <w:pPr>
        <w:rPr>
          <w:b/>
          <w:lang w:val="es-ES"/>
        </w:rPr>
      </w:pPr>
      <w:r w:rsidRPr="00D57B08">
        <w:rPr>
          <w:b/>
          <w:lang w:val="es-ES"/>
        </w:rPr>
        <w:t>¿Qué expedientes puede ver el público?</w:t>
      </w:r>
    </w:p>
    <w:p w:rsidR="009027E2" w:rsidRPr="00D57B08" w:rsidRDefault="009027E2" w:rsidP="00FE3146">
      <w:r w:rsidRPr="00D57B08">
        <w:rPr>
          <w:lang w:val="es-ES"/>
        </w:rPr>
        <w:t>Todos los expedientes judiciales están abiertos al público, salvo las limitaciones dispuestas por ley.</w:t>
      </w:r>
      <w:r w:rsidRPr="00D57B08">
        <w:t xml:space="preserve"> </w:t>
      </w:r>
    </w:p>
    <w:p w:rsidR="009027E2" w:rsidRPr="00D57B08" w:rsidRDefault="009027E2" w:rsidP="003E2E99">
      <w:pPr>
        <w:rPr>
          <w:b/>
        </w:rPr>
      </w:pPr>
      <w:r w:rsidRPr="00D57B08">
        <w:rPr>
          <w:b/>
          <w:lang w:val="es-ES"/>
        </w:rPr>
        <w:t>Algunos expedientes no están abiertos al público sin una orden judicial o disposición legal que permita específicamente el acceso. Ello incluye expedientes sobre:</w:t>
      </w:r>
    </w:p>
    <w:p w:rsidR="009027E2" w:rsidRPr="00D57B08" w:rsidRDefault="00D57B08" w:rsidP="003E2E99">
      <w:pPr>
        <w:pStyle w:val="ListParagraph"/>
        <w:numPr>
          <w:ilvl w:val="0"/>
          <w:numId w:val="2"/>
        </w:numPr>
      </w:pPr>
      <w:r w:rsidRPr="00D57B08">
        <w:t xml:space="preserve"> </w:t>
      </w:r>
      <w:r w:rsidR="009027E2" w:rsidRPr="00D57B08">
        <w:rPr>
          <w:lang w:val="es-ES"/>
        </w:rPr>
        <w:t>Adopción</w:t>
      </w:r>
      <w:r w:rsidR="009027E2" w:rsidRPr="00D57B08">
        <w:t>;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</w:pPr>
      <w:r w:rsidRPr="00D57B08">
        <w:t xml:space="preserve"> </w:t>
      </w:r>
      <w:r w:rsidRPr="00D57B08">
        <w:rPr>
          <w:lang w:val="es-ES"/>
        </w:rPr>
        <w:t>Custodia que da fin a los derechos de patria potestad</w:t>
      </w:r>
      <w:r w:rsidRPr="00D57B08">
        <w:t>;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</w:pPr>
      <w:r w:rsidRPr="00D57B08">
        <w:t xml:space="preserve"> </w:t>
      </w:r>
      <w:r w:rsidRPr="00D57B08">
        <w:rPr>
          <w:lang w:val="es-ES"/>
        </w:rPr>
        <w:t>Delincuencia juvenil</w:t>
      </w:r>
      <w:r w:rsidRPr="00D57B08">
        <w:t>;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</w:pPr>
      <w:r w:rsidRPr="00D57B08">
        <w:t xml:space="preserve"> </w:t>
      </w:r>
      <w:r w:rsidRPr="00D57B08">
        <w:rPr>
          <w:lang w:val="es-ES"/>
        </w:rPr>
        <w:t>Casos relacionados con un menor que necesita de asistencia (CINA)</w:t>
      </w:r>
      <w:r w:rsidRPr="00D57B08">
        <w:t>;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</w:pPr>
      <w:r w:rsidRPr="00D57B08">
        <w:rPr>
          <w:lang w:val="es-ES"/>
        </w:rPr>
        <w:t>Cierta información de las licencias de matrimonio</w:t>
      </w:r>
      <w:r w:rsidRPr="00D57B08">
        <w:t>;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</w:pPr>
      <w:r w:rsidRPr="00D57B08">
        <w:rPr>
          <w:lang w:val="es-ES"/>
        </w:rPr>
        <w:t>Evaluaciones de salud mental de emergencia</w:t>
      </w:r>
      <w:r w:rsidRPr="00D57B08">
        <w:t>;</w:t>
      </w:r>
    </w:p>
    <w:p w:rsidR="009027E2" w:rsidRPr="00D57B08" w:rsidRDefault="009027E2" w:rsidP="00621879">
      <w:pPr>
        <w:pStyle w:val="ListParagraph"/>
        <w:numPr>
          <w:ilvl w:val="0"/>
          <w:numId w:val="2"/>
        </w:numPr>
      </w:pPr>
      <w:r w:rsidRPr="00D57B08">
        <w:rPr>
          <w:lang w:val="es-ES"/>
        </w:rPr>
        <w:t>Declaraciones del impuesto a la renta</w:t>
      </w:r>
      <w:r w:rsidRPr="00D57B08">
        <w:t xml:space="preserve">; </w:t>
      </w:r>
      <w:r w:rsidRPr="00D57B08">
        <w:rPr>
          <w:lang w:val="es-ES"/>
        </w:rPr>
        <w:t>y</w:t>
      </w:r>
    </w:p>
    <w:p w:rsidR="009027E2" w:rsidRPr="00D57B08" w:rsidRDefault="009027E2" w:rsidP="003E2E99">
      <w:pPr>
        <w:pStyle w:val="ListParagraph"/>
        <w:numPr>
          <w:ilvl w:val="0"/>
          <w:numId w:val="2"/>
        </w:numPr>
        <w:rPr>
          <w:lang w:val="es-419"/>
        </w:rPr>
      </w:pPr>
      <w:r w:rsidRPr="00D57B08">
        <w:rPr>
          <w:lang w:val="es-ES"/>
        </w:rPr>
        <w:t>Estados financieros presentados en un caso sobre pensión alimenticia del cónyuge o manutención de menores</w:t>
      </w:r>
      <w:r w:rsidRPr="00D57B08">
        <w:rPr>
          <w:lang w:val="es-419"/>
        </w:rPr>
        <w:t>.</w:t>
      </w:r>
    </w:p>
    <w:p w:rsidR="009027E2" w:rsidRPr="00D57B08" w:rsidRDefault="009027E2" w:rsidP="003E2E99">
      <w:r w:rsidRPr="00D57B08">
        <w:rPr>
          <w:b/>
          <w:lang w:val="es-ES"/>
        </w:rPr>
        <w:t>El público no debería poder ver:</w:t>
      </w:r>
    </w:p>
    <w:p w:rsidR="009027E2" w:rsidRPr="00D57B08" w:rsidRDefault="009027E2" w:rsidP="00483E8F">
      <w:pPr>
        <w:pStyle w:val="ListParagraph"/>
        <w:numPr>
          <w:ilvl w:val="0"/>
          <w:numId w:val="3"/>
        </w:numPr>
      </w:pPr>
      <w:r w:rsidRPr="00D57B08">
        <w:rPr>
          <w:lang w:val="es-ES"/>
        </w:rPr>
        <w:t>Quién reportó el maltrato de un adulto vulnerable</w:t>
      </w:r>
      <w:r w:rsidRPr="00D57B08">
        <w:t>;</w:t>
      </w:r>
    </w:p>
    <w:p w:rsidR="009027E2" w:rsidRPr="00D57B08" w:rsidRDefault="009027E2" w:rsidP="00483E8F">
      <w:pPr>
        <w:pStyle w:val="ListParagraph"/>
        <w:numPr>
          <w:ilvl w:val="0"/>
          <w:numId w:val="3"/>
        </w:numPr>
      </w:pPr>
      <w:r w:rsidRPr="00D57B08">
        <w:rPr>
          <w:lang w:val="es-ES"/>
        </w:rPr>
        <w:t>La localidad e información de conta</w:t>
      </w:r>
      <w:r w:rsidR="00D57B08" w:rsidRPr="00D57B08">
        <w:rPr>
          <w:lang w:val="es-ES"/>
        </w:rPr>
        <w:t xml:space="preserve">cto de empleados </w:t>
      </w:r>
      <w:proofErr w:type="spellStart"/>
      <w:r w:rsidR="00D57B08" w:rsidRPr="00D57B08">
        <w:rPr>
          <w:lang w:val="es-ES"/>
        </w:rPr>
        <w:t>gubernamentale</w:t>
      </w:r>
      <w:proofErr w:type="spellEnd"/>
      <w:r w:rsidRPr="00D57B08">
        <w:t>;</w:t>
      </w:r>
    </w:p>
    <w:p w:rsidR="009027E2" w:rsidRPr="00D57B08" w:rsidRDefault="009027E2" w:rsidP="00483E8F">
      <w:pPr>
        <w:pStyle w:val="ListParagraph"/>
        <w:numPr>
          <w:ilvl w:val="0"/>
          <w:numId w:val="3"/>
        </w:numPr>
      </w:pPr>
      <w:r w:rsidRPr="00D57B08">
        <w:rPr>
          <w:lang w:val="es-ES"/>
        </w:rPr>
        <w:t>Su número de seguro social o de identificación impositiva federal</w:t>
      </w:r>
      <w:r w:rsidRPr="00D57B08">
        <w:t xml:space="preserve">; </w:t>
      </w:r>
    </w:p>
    <w:p w:rsidR="009027E2" w:rsidRPr="00D57B08" w:rsidRDefault="009027E2" w:rsidP="00621879">
      <w:pPr>
        <w:pStyle w:val="ListParagraph"/>
        <w:numPr>
          <w:ilvl w:val="0"/>
          <w:numId w:val="3"/>
        </w:numPr>
      </w:pPr>
      <w:r w:rsidRPr="00D57B08">
        <w:rPr>
          <w:lang w:val="es-ES"/>
        </w:rPr>
        <w:t>Números de cuentas financieras o médicas</w:t>
      </w:r>
      <w:r w:rsidR="00D57B08" w:rsidRPr="00D57B08">
        <w:t>;</w:t>
      </w:r>
      <w:r w:rsidRPr="00D57B08">
        <w:rPr>
          <w:lang w:val="es-ES"/>
        </w:rPr>
        <w:t xml:space="preserve"> o</w:t>
      </w:r>
    </w:p>
    <w:p w:rsidR="009027E2" w:rsidRPr="00D57B08" w:rsidRDefault="009027E2" w:rsidP="00483E8F">
      <w:pPr>
        <w:pStyle w:val="ListParagraph"/>
        <w:numPr>
          <w:ilvl w:val="0"/>
          <w:numId w:val="3"/>
        </w:numPr>
      </w:pPr>
      <w:r w:rsidRPr="00D57B08">
        <w:rPr>
          <w:lang w:val="es-ES"/>
        </w:rPr>
        <w:t>Quién solicita y recibe una copia de una lista de delincuentes sexuales o registro de depredadores sexuales</w:t>
      </w:r>
      <w:r w:rsidRPr="00D57B08">
        <w:t xml:space="preserve">. </w:t>
      </w:r>
    </w:p>
    <w:p w:rsidR="009027E2" w:rsidRPr="00D57B08" w:rsidRDefault="009027E2" w:rsidP="00483E8F">
      <w:r w:rsidRPr="00D57B08">
        <w:rPr>
          <w:lang w:val="es-ES"/>
        </w:rPr>
        <w:t>A pedido, el tribunal puede restringir el acceso público a un caso específico o información específica en esa causa. Para más información sobre cómo hacer ese pedido, consulte los folletos:</w:t>
      </w:r>
    </w:p>
    <w:p w:rsidR="009027E2" w:rsidRPr="00D57B08" w:rsidRDefault="009027E2" w:rsidP="00D57B08">
      <w:pPr>
        <w:pStyle w:val="ListParagraph"/>
        <w:numPr>
          <w:ilvl w:val="0"/>
          <w:numId w:val="4"/>
        </w:numPr>
        <w:rPr>
          <w:i/>
        </w:rPr>
      </w:pPr>
      <w:r w:rsidRPr="00D57B08">
        <w:rPr>
          <w:i/>
          <w:lang w:val="es-ES"/>
        </w:rPr>
        <w:lastRenderedPageBreak/>
        <w:t>¿Puedo evitar que el público vea información sobre mi persona en un caso judicial?</w:t>
      </w:r>
    </w:p>
    <w:p w:rsidR="009027E2" w:rsidRPr="00D57B08" w:rsidRDefault="009027E2" w:rsidP="00483E8F">
      <w:pPr>
        <w:pStyle w:val="ListParagraph"/>
        <w:numPr>
          <w:ilvl w:val="0"/>
          <w:numId w:val="4"/>
        </w:numPr>
        <w:rPr>
          <w:i/>
          <w:lang w:val="es-419"/>
        </w:rPr>
      </w:pPr>
      <w:r w:rsidRPr="00D57B08">
        <w:rPr>
          <w:i/>
          <w:lang w:val="es-ES"/>
        </w:rPr>
        <w:t>¿Puedo evitar que el público vea información sobre mi persona en un caso de orden de paz o de protección?</w:t>
      </w:r>
    </w:p>
    <w:p w:rsidR="009027E2" w:rsidRPr="00D57B08" w:rsidRDefault="009027E2" w:rsidP="00483E8F">
      <w:pPr>
        <w:pStyle w:val="ListParagraph"/>
        <w:numPr>
          <w:ilvl w:val="0"/>
          <w:numId w:val="4"/>
        </w:numPr>
        <w:rPr>
          <w:i/>
        </w:rPr>
      </w:pPr>
      <w:r w:rsidRPr="00D57B08">
        <w:rPr>
          <w:i/>
          <w:lang w:val="es-ES"/>
        </w:rPr>
        <w:t>Eliminación de antecedentes penales</w:t>
      </w:r>
    </w:p>
    <w:p w:rsidR="009027E2" w:rsidRPr="00D57B08" w:rsidRDefault="009027E2" w:rsidP="00483E8F">
      <w:pPr>
        <w:pStyle w:val="ListParagraph"/>
        <w:numPr>
          <w:ilvl w:val="0"/>
          <w:numId w:val="4"/>
        </w:numPr>
        <w:rPr>
          <w:i/>
        </w:rPr>
      </w:pPr>
      <w:r w:rsidRPr="00D57B08">
        <w:rPr>
          <w:i/>
          <w:lang w:val="es-ES"/>
        </w:rPr>
        <w:t>Eliminación de antecedentes judiciales de menores</w:t>
      </w:r>
    </w:p>
    <w:p w:rsidR="009027E2" w:rsidRPr="00D57B08" w:rsidRDefault="009027E2" w:rsidP="00483E8F">
      <w:pPr>
        <w:rPr>
          <w:b/>
          <w:lang w:val="es-ES"/>
        </w:rPr>
      </w:pPr>
      <w:r w:rsidRPr="00D57B08">
        <w:rPr>
          <w:b/>
          <w:lang w:val="es-ES"/>
        </w:rPr>
        <w:t>¿Qué información hay en línea en la Búsqueda de Casos?</w:t>
      </w:r>
    </w:p>
    <w:p w:rsidR="009027E2" w:rsidRPr="00D57B08" w:rsidRDefault="009027E2" w:rsidP="00B40F3D">
      <w:r w:rsidRPr="00D57B08">
        <w:rPr>
          <w:lang w:val="es-ES"/>
        </w:rPr>
        <w:t xml:space="preserve">La Búsqueda de Casos de Maryland ofrece acceso público a algunos expedientes judiciales. El Poder Judicial de Maryland mantiene este sitio web. Cualquiera puede hacer una búsqueda de esos expedientes en: </w:t>
      </w:r>
      <w:hyperlink r:id="rId5" w:history="1">
        <w:r w:rsidRPr="00D57B08">
          <w:rPr>
            <w:rStyle w:val="Hyperlink"/>
            <w:rFonts w:cs="Arial"/>
            <w:color w:val="4F81BD" w:themeColor="accent1"/>
          </w:rPr>
          <w:t>www.mdcourts.gov/casesearch</w:t>
        </w:r>
      </w:hyperlink>
      <w:r w:rsidRPr="00D57B08">
        <w:t xml:space="preserve">. </w:t>
      </w:r>
      <w:r w:rsidRPr="00D57B08">
        <w:rPr>
          <w:lang w:val="es-ES"/>
        </w:rPr>
        <w:t>La Búsqueda de Casos no es el expediente judicial oficial. No tiene toda la información contenida en el expediente judicial.</w:t>
      </w:r>
    </w:p>
    <w:p w:rsidR="009027E2" w:rsidRPr="00D57B08" w:rsidRDefault="009027E2" w:rsidP="00483E8F">
      <w:r w:rsidRPr="00D57B08">
        <w:rPr>
          <w:lang w:val="es-ES"/>
        </w:rPr>
        <w:t>La Búsqueda de Casos no debe incluir cierta información personal sobre las víctimas o testigos que no son parte del caso en:</w:t>
      </w:r>
      <w:r w:rsidRPr="00D57B08">
        <w:t xml:space="preserve"> </w:t>
      </w:r>
    </w:p>
    <w:p w:rsidR="009027E2" w:rsidRPr="00D57B08" w:rsidRDefault="009027E2" w:rsidP="009A243A">
      <w:pPr>
        <w:pStyle w:val="ListParagraph"/>
        <w:numPr>
          <w:ilvl w:val="0"/>
          <w:numId w:val="5"/>
        </w:numPr>
      </w:pPr>
      <w:r w:rsidRPr="00D57B08">
        <w:rPr>
          <w:lang w:val="es-ES"/>
        </w:rPr>
        <w:t>casos penales</w:t>
      </w:r>
      <w:r w:rsidRPr="00D57B08">
        <w:t>;</w:t>
      </w:r>
    </w:p>
    <w:p w:rsidR="009027E2" w:rsidRPr="00D57B08" w:rsidRDefault="009027E2" w:rsidP="00BA5FA1">
      <w:pPr>
        <w:pStyle w:val="ListParagraph"/>
        <w:numPr>
          <w:ilvl w:val="0"/>
          <w:numId w:val="5"/>
        </w:numPr>
      </w:pPr>
      <w:r w:rsidRPr="00D57B08">
        <w:rPr>
          <w:lang w:val="es-ES"/>
        </w:rPr>
        <w:t>casos de violencia doméstica</w:t>
      </w:r>
      <w:r w:rsidRPr="00D57B08">
        <w:t xml:space="preserve">; </w:t>
      </w:r>
      <w:r w:rsidRPr="00D57B08">
        <w:rPr>
          <w:lang w:val="es-ES"/>
        </w:rPr>
        <w:t>y</w:t>
      </w:r>
    </w:p>
    <w:p w:rsidR="009027E2" w:rsidRPr="00D57B08" w:rsidRDefault="009027E2" w:rsidP="009A243A">
      <w:pPr>
        <w:pStyle w:val="ListParagraph"/>
        <w:numPr>
          <w:ilvl w:val="0"/>
          <w:numId w:val="5"/>
        </w:numPr>
        <w:rPr>
          <w:lang w:val="es-419"/>
        </w:rPr>
      </w:pPr>
      <w:r w:rsidRPr="00D57B08">
        <w:rPr>
          <w:lang w:val="es-ES"/>
        </w:rPr>
        <w:t>casos de órdenes de paz</w:t>
      </w:r>
      <w:r w:rsidRPr="00D57B08">
        <w:rPr>
          <w:lang w:val="es-419"/>
        </w:rPr>
        <w:t>.</w:t>
      </w:r>
    </w:p>
    <w:p w:rsidR="009027E2" w:rsidRPr="00D57B08" w:rsidRDefault="009027E2" w:rsidP="009A243A">
      <w:r w:rsidRPr="00D57B08">
        <w:rPr>
          <w:lang w:val="es-ES"/>
        </w:rPr>
        <w:t>Sin embargo, es posible que la información personal todavía esté disponible en línea si la persona tiene otro rol en el caso (aparte de ser la víctima o un testigo que no es una de las partes), a menos que el tribunal otorgue la solicitud de la persona de limitar el acceso público a los expedientes judiciales.</w:t>
      </w:r>
      <w:r w:rsidRPr="00D57B08">
        <w:t xml:space="preserve"> </w:t>
      </w:r>
    </w:p>
    <w:p w:rsidR="009027E2" w:rsidRPr="00D57B08" w:rsidRDefault="009027E2" w:rsidP="009A243A">
      <w:r w:rsidRPr="00D57B08">
        <w:rPr>
          <w:lang w:val="es-ES"/>
        </w:rPr>
        <w:t>Si encuentra información en Búsqueda de Casos que, en su opinión, no es exacta o no debiera estar abierta al público, sírvase notificar por escrito al tribunal en el que se creó o presentó el expediente original. Usted puede presentar su solicitud escrita ante la Oficina del Secretario por correo o en persona.</w:t>
      </w:r>
    </w:p>
    <w:p w:rsidR="009027E2" w:rsidRPr="00D57B08" w:rsidRDefault="009027E2" w:rsidP="00FE11ED">
      <w:pPr>
        <w:rPr>
          <w:lang w:val="es-ES"/>
        </w:rPr>
      </w:pPr>
      <w:r w:rsidRPr="00D57B08">
        <w:rPr>
          <w:lang w:val="es-ES"/>
        </w:rPr>
        <w:t>Consulte los folletos:</w:t>
      </w:r>
    </w:p>
    <w:p w:rsidR="009027E2" w:rsidRPr="00D57B08" w:rsidRDefault="009027E2" w:rsidP="00D57B08">
      <w:pPr>
        <w:pStyle w:val="ListParagraph"/>
        <w:numPr>
          <w:ilvl w:val="0"/>
          <w:numId w:val="12"/>
        </w:numPr>
        <w:ind w:left="720"/>
        <w:rPr>
          <w:lang w:val="es-419"/>
        </w:rPr>
      </w:pPr>
      <w:r w:rsidRPr="00D57B08">
        <w:rPr>
          <w:i/>
          <w:lang w:val="es-ES"/>
        </w:rPr>
        <w:t>¿Puedo evitar que el público vea información sobre mi persona en un caso judicial?</w:t>
      </w:r>
    </w:p>
    <w:p w:rsidR="009027E2" w:rsidRPr="00D57B08" w:rsidRDefault="009027E2" w:rsidP="009A243A">
      <w:pPr>
        <w:pStyle w:val="ListParagraph"/>
        <w:numPr>
          <w:ilvl w:val="0"/>
          <w:numId w:val="6"/>
        </w:numPr>
        <w:rPr>
          <w:i/>
          <w:lang w:val="es-419"/>
        </w:rPr>
      </w:pPr>
      <w:r w:rsidRPr="00D57B08">
        <w:rPr>
          <w:i/>
          <w:lang w:val="es-ES"/>
        </w:rPr>
        <w:t>¿Puedo evitar que el público vea información sobre mi persona en un caso de orden de paz o de protección?</w:t>
      </w:r>
    </w:p>
    <w:p w:rsidR="009027E2" w:rsidRPr="00D57B08" w:rsidRDefault="009027E2" w:rsidP="009A243A">
      <w:pPr>
        <w:pStyle w:val="ListParagraph"/>
        <w:numPr>
          <w:ilvl w:val="0"/>
          <w:numId w:val="6"/>
        </w:numPr>
        <w:rPr>
          <w:i/>
        </w:rPr>
      </w:pPr>
      <w:r w:rsidRPr="00D57B08">
        <w:rPr>
          <w:i/>
          <w:lang w:val="es-ES"/>
        </w:rPr>
        <w:t>Eliminación de antecedentes penales</w:t>
      </w:r>
    </w:p>
    <w:p w:rsidR="009027E2" w:rsidRPr="00D57B08" w:rsidRDefault="009027E2" w:rsidP="009A243A">
      <w:pPr>
        <w:pStyle w:val="ListParagraph"/>
        <w:numPr>
          <w:ilvl w:val="0"/>
          <w:numId w:val="6"/>
        </w:numPr>
        <w:rPr>
          <w:i/>
        </w:rPr>
      </w:pPr>
      <w:r w:rsidRPr="00D57B08">
        <w:rPr>
          <w:i/>
          <w:lang w:val="es-ES"/>
        </w:rPr>
        <w:t>Eliminación de antecedentes judiciales de menores</w:t>
      </w:r>
    </w:p>
    <w:p w:rsidR="009027E2" w:rsidRPr="00D57B08" w:rsidRDefault="009027E2" w:rsidP="00FE11ED">
      <w:pPr>
        <w:rPr>
          <w:b/>
          <w:lang w:val="es-ES"/>
        </w:rPr>
      </w:pPr>
      <w:r w:rsidRPr="00D57B08">
        <w:rPr>
          <w:b/>
          <w:lang w:val="es-ES"/>
        </w:rPr>
        <w:t>¿Quién notifica al tribunal si el expediente contiene información que no debería ser pública?</w:t>
      </w:r>
    </w:p>
    <w:p w:rsidR="009027E2" w:rsidRPr="00D57B08" w:rsidRDefault="009027E2" w:rsidP="00FE11ED">
      <w:pPr>
        <w:spacing w:after="0"/>
      </w:pPr>
      <w:r w:rsidRPr="00D57B08">
        <w:rPr>
          <w:lang w:val="es-ES"/>
        </w:rPr>
        <w:t>La persona que presenta el expediente judicial debe notificar al tribunal si el expediente contiene algo que no debería estar abierto al público. La notificación debe realizarse por escrito e identificar la información específica. El tribunal debe determinar si la información está sujeta a inspección pública.</w:t>
      </w:r>
    </w:p>
    <w:p w:rsidR="009027E2" w:rsidRPr="00D57B08" w:rsidRDefault="009027E2" w:rsidP="00FE11ED">
      <w:pPr>
        <w:spacing w:after="0"/>
      </w:pPr>
    </w:p>
    <w:p w:rsidR="009027E2" w:rsidRPr="00D57B08" w:rsidRDefault="009027E2" w:rsidP="009A243A">
      <w:r w:rsidRPr="00D57B08">
        <w:rPr>
          <w:lang w:val="es-ES"/>
        </w:rPr>
        <w:lastRenderedPageBreak/>
        <w:t>Si descubre que algo del expediente judicial no debe estar abierto para inspección pública, notifique al tribunal por escrito y especifique qué información. Si el tribunal no limita el acceso público, usted puede presentar una moción y un juez hará la determinación. Consultar los folletos indicados arriba.</w:t>
      </w:r>
    </w:p>
    <w:p w:rsidR="009027E2" w:rsidRPr="00D57B08" w:rsidRDefault="009027E2" w:rsidP="00EF1E8A">
      <w:r w:rsidRPr="00D57B08">
        <w:rPr>
          <w:b/>
          <w:lang w:val="es-ES"/>
        </w:rPr>
        <w:t>Para más información:</w:t>
      </w:r>
      <w:r w:rsidRPr="00D57B08">
        <w:t xml:space="preserve"> </w:t>
      </w:r>
    </w:p>
    <w:p w:rsidR="009027E2" w:rsidRPr="00D57B08" w:rsidRDefault="009027E2" w:rsidP="00605B5E">
      <w:pPr>
        <w:pStyle w:val="ListParagraph"/>
      </w:pPr>
      <w:r w:rsidRPr="00D57B08">
        <w:rPr>
          <w:lang w:val="es-ES"/>
        </w:rPr>
        <w:t>Ver Reglas de Maryland 16-1001 y siguientes; 1-322.1</w:t>
      </w:r>
    </w:p>
    <w:p w:rsidR="009027E2" w:rsidRPr="00D57B08" w:rsidRDefault="009027E2" w:rsidP="00A575E2">
      <w:pPr>
        <w:pStyle w:val="ListParagraph"/>
        <w:rPr>
          <w:lang w:val="es-419"/>
        </w:rPr>
      </w:pPr>
      <w:r w:rsidRPr="00D57B08">
        <w:rPr>
          <w:lang w:val="es-ES"/>
        </w:rPr>
        <w:t>Los formularios judiciales se encuentran en el sitio web del Poder Judicial de Maryland en</w:t>
      </w:r>
      <w:r w:rsidRPr="00D57B08">
        <w:rPr>
          <w:lang w:val="es-419"/>
        </w:rPr>
        <w:t>)</w:t>
      </w:r>
    </w:p>
    <w:p w:rsidR="009027E2" w:rsidRPr="00D57B08" w:rsidRDefault="00D57B08" w:rsidP="00A575E2">
      <w:pPr>
        <w:pStyle w:val="ListParagraph"/>
      </w:pPr>
      <w:hyperlink r:id="rId6" w:history="1">
        <w:r w:rsidR="009027E2" w:rsidRPr="00D57B08">
          <w:rPr>
            <w:rStyle w:val="Hyperlink"/>
            <w:rFonts w:cs="Arial"/>
            <w:color w:val="4F81BD" w:themeColor="accent1"/>
          </w:rPr>
          <w:t>www.mdcourts.gov/courtforms</w:t>
        </w:r>
      </w:hyperlink>
      <w:r w:rsidR="009027E2" w:rsidRPr="00D57B08">
        <w:t xml:space="preserve">. </w:t>
      </w:r>
    </w:p>
    <w:p w:rsidR="009027E2" w:rsidRPr="00D57B08" w:rsidRDefault="009027E2" w:rsidP="00EF1E8A">
      <w:pPr>
        <w:pStyle w:val="ListParagraph"/>
        <w:numPr>
          <w:ilvl w:val="0"/>
          <w:numId w:val="7"/>
        </w:numPr>
      </w:pPr>
      <w:r w:rsidRPr="00D57B08">
        <w:rPr>
          <w:lang w:val="es-ES"/>
        </w:rPr>
        <w:t>Lea las leyes de Maryland en</w:t>
      </w:r>
      <w:r w:rsidRPr="00D57B08">
        <w:t xml:space="preserve"> </w:t>
      </w:r>
      <w:hyperlink r:id="rId7" w:history="1">
        <w:r w:rsidRPr="00D57B08">
          <w:rPr>
            <w:rStyle w:val="Hyperlink"/>
            <w:rFonts w:cs="Arial"/>
            <w:color w:val="4F81BD" w:themeColor="accent1"/>
          </w:rPr>
          <w:t>www.mdcourts.gov/lawlib/researchtools/sourcesmdlaw.html</w:t>
        </w:r>
      </w:hyperlink>
      <w:r w:rsidRPr="00D57B08">
        <w:t xml:space="preserve">. </w:t>
      </w:r>
    </w:p>
    <w:p w:rsidR="00D57B08" w:rsidRPr="00D57B08" w:rsidRDefault="009027E2" w:rsidP="00D57B08">
      <w:pPr>
        <w:pStyle w:val="ListParagraph"/>
        <w:numPr>
          <w:ilvl w:val="0"/>
          <w:numId w:val="7"/>
        </w:numPr>
      </w:pPr>
      <w:proofErr w:type="spellStart"/>
      <w:r w:rsidRPr="00D57B08">
        <w:t>Visite</w:t>
      </w:r>
      <w:proofErr w:type="spellEnd"/>
      <w:r w:rsidRPr="00D57B08">
        <w:t xml:space="preserve"> la Biblioteca Legal del Pueblo de Maryland, </w:t>
      </w:r>
      <w:proofErr w:type="gramStart"/>
      <w:r w:rsidRPr="00D57B08">
        <w:t>un</w:t>
      </w:r>
      <w:proofErr w:type="gramEnd"/>
      <w:r w:rsidRPr="00D57B08">
        <w:t xml:space="preserve"> </w:t>
      </w:r>
      <w:proofErr w:type="spellStart"/>
      <w:r w:rsidRPr="00D57B08">
        <w:t>recurso</w:t>
      </w:r>
      <w:proofErr w:type="spellEnd"/>
      <w:r w:rsidRPr="00D57B08">
        <w:t xml:space="preserve"> </w:t>
      </w:r>
      <w:proofErr w:type="spellStart"/>
      <w:r w:rsidRPr="00D57B08">
        <w:t>en</w:t>
      </w:r>
      <w:proofErr w:type="spellEnd"/>
      <w:r w:rsidRPr="00D57B08">
        <w:t xml:space="preserve"> </w:t>
      </w:r>
      <w:proofErr w:type="spellStart"/>
      <w:r w:rsidRPr="00D57B08">
        <w:t>línea</w:t>
      </w:r>
      <w:proofErr w:type="spellEnd"/>
      <w:r w:rsidRPr="00D57B08">
        <w:t xml:space="preserve">, </w:t>
      </w:r>
      <w:proofErr w:type="spellStart"/>
      <w:r w:rsidRPr="00D57B08">
        <w:t>en</w:t>
      </w:r>
      <w:proofErr w:type="spellEnd"/>
      <w:r w:rsidRPr="00D57B08">
        <w:t xml:space="preserve"> </w:t>
      </w:r>
      <w:hyperlink r:id="rId8" w:history="1">
        <w:r w:rsidRPr="00D57B08">
          <w:rPr>
            <w:rStyle w:val="Hyperlink"/>
            <w:rFonts w:cs="Arial"/>
            <w:color w:val="4F81BD" w:themeColor="accent1"/>
          </w:rPr>
          <w:t>www.peoples-law.org</w:t>
        </w:r>
      </w:hyperlink>
      <w:r w:rsidR="00D57B08" w:rsidRPr="00D57B08">
        <w:t>.</w:t>
      </w:r>
    </w:p>
    <w:p w:rsidR="00D57B08" w:rsidRPr="00D57B08" w:rsidRDefault="009027E2" w:rsidP="00D57B08">
      <w:pPr>
        <w:pStyle w:val="ListParagraph"/>
        <w:numPr>
          <w:ilvl w:val="0"/>
          <w:numId w:val="7"/>
        </w:numPr>
      </w:pPr>
      <w:r w:rsidRPr="00D57B08">
        <w:rPr>
          <w:lang w:val="es-ES"/>
        </w:rPr>
        <w:t>Visite personalmente cualquier biblioteca pública especializada en leyes. Llame al 410.260.1430 o averigüe más información en</w:t>
      </w:r>
      <w:r w:rsidRPr="00D57B08">
        <w:t xml:space="preserve"> </w:t>
      </w:r>
      <w:hyperlink r:id="rId9" w:history="1">
        <w:r w:rsidRPr="00D57B08">
          <w:rPr>
            <w:rStyle w:val="Hyperlink"/>
            <w:rFonts w:cs="Arial"/>
            <w:color w:val="4F81BD" w:themeColor="accent1"/>
          </w:rPr>
          <w:t>www.mdcourts.gov/lawlib</w:t>
        </w:r>
      </w:hyperlink>
      <w:r w:rsidRPr="00D57B08">
        <w:t xml:space="preserve">. </w:t>
      </w:r>
    </w:p>
    <w:p w:rsidR="009027E2" w:rsidRPr="00D57B08" w:rsidRDefault="009027E2" w:rsidP="00D57B08">
      <w:pPr>
        <w:pStyle w:val="ListParagraph"/>
        <w:numPr>
          <w:ilvl w:val="0"/>
          <w:numId w:val="7"/>
        </w:numPr>
      </w:pPr>
      <w:r w:rsidRPr="00D57B08">
        <w:rPr>
          <w:lang w:val="es-ES"/>
        </w:rPr>
        <w:t>Visite o llame a la Oficina del Secretario del tribunal que trató su caso</w:t>
      </w:r>
      <w:r w:rsidRPr="00D57B08">
        <w:rPr>
          <w:lang w:val="es-419"/>
        </w:rPr>
        <w:t>.</w:t>
      </w:r>
    </w:p>
    <w:p w:rsidR="009027E2" w:rsidRPr="00D57B08" w:rsidRDefault="00D57B08" w:rsidP="007913E0">
      <w:pPr>
        <w:spacing w:after="0"/>
        <w:rPr>
          <w:i/>
        </w:rPr>
      </w:pPr>
      <w:r w:rsidRPr="00D57B08">
        <w:rPr>
          <w:i/>
        </w:rPr>
        <w:t xml:space="preserve"> </w:t>
      </w:r>
      <w:r w:rsidR="009027E2" w:rsidRPr="00D57B08">
        <w:rPr>
          <w:i/>
          <w:lang w:val="es-ES"/>
        </w:rPr>
        <w:t>Este folleto fue creado por la Comisión de Acceso a la Justicia de Maryland, con la asistencia de la Oficina de Comunicaciones y Asuntos Públicos del Poder Judicial de Maryland. Octubre de 2014</w:t>
      </w:r>
      <w:r w:rsidR="009027E2" w:rsidRPr="00D57B08">
        <w:rPr>
          <w:i/>
        </w:rPr>
        <w:t>.</w:t>
      </w:r>
    </w:p>
    <w:p w:rsidR="009027E2" w:rsidRPr="00D57B08" w:rsidRDefault="00D57B08" w:rsidP="007913E0">
      <w:pPr>
        <w:spacing w:after="0"/>
        <w:rPr>
          <w:i/>
          <w:color w:val="4F81BD" w:themeColor="accent1"/>
        </w:rPr>
      </w:pPr>
      <w:hyperlink r:id="rId10" w:history="1">
        <w:r w:rsidR="009027E2" w:rsidRPr="00D57B08">
          <w:rPr>
            <w:rStyle w:val="Hyperlink"/>
            <w:rFonts w:cs="Arial"/>
            <w:i/>
            <w:color w:val="4F81BD" w:themeColor="accent1"/>
          </w:rPr>
          <w:t>www.mdcourts.gov/mdatjc</w:t>
        </w:r>
      </w:hyperlink>
      <w:r w:rsidR="009027E2" w:rsidRPr="00D57B08">
        <w:rPr>
          <w:i/>
          <w:color w:val="4F81BD" w:themeColor="accent1"/>
        </w:rPr>
        <w:t xml:space="preserve">. </w:t>
      </w:r>
    </w:p>
    <w:p w:rsidR="009027E2" w:rsidRPr="00D57B08" w:rsidRDefault="009027E2" w:rsidP="00EF1E8A">
      <w:bookmarkStart w:id="0" w:name="_GoBack"/>
      <w:bookmarkEnd w:id="0"/>
    </w:p>
    <w:sectPr w:rsidR="009027E2" w:rsidRPr="00D57B08" w:rsidSect="00A0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E78"/>
    <w:multiLevelType w:val="hybridMultilevel"/>
    <w:tmpl w:val="3E5A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97F"/>
    <w:multiLevelType w:val="hybridMultilevel"/>
    <w:tmpl w:val="F53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256"/>
    <w:multiLevelType w:val="hybridMultilevel"/>
    <w:tmpl w:val="9FD40980"/>
    <w:lvl w:ilvl="0" w:tplc="C08A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29DB"/>
    <w:multiLevelType w:val="hybridMultilevel"/>
    <w:tmpl w:val="E04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4B68"/>
    <w:multiLevelType w:val="hybridMultilevel"/>
    <w:tmpl w:val="4A7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4B49"/>
    <w:multiLevelType w:val="hybridMultilevel"/>
    <w:tmpl w:val="F264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4DD0"/>
    <w:multiLevelType w:val="hybridMultilevel"/>
    <w:tmpl w:val="B500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21B6"/>
    <w:multiLevelType w:val="hybridMultilevel"/>
    <w:tmpl w:val="DEC6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5051"/>
    <w:multiLevelType w:val="hybridMultilevel"/>
    <w:tmpl w:val="0A5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028B6"/>
    <w:multiLevelType w:val="hybridMultilevel"/>
    <w:tmpl w:val="F65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04AB2"/>
    <w:multiLevelType w:val="hybridMultilevel"/>
    <w:tmpl w:val="A30A24B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7BA5F80"/>
    <w:multiLevelType w:val="hybridMultilevel"/>
    <w:tmpl w:val="0B6E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9"/>
    <w:rsid w:val="00002FBC"/>
    <w:rsid w:val="0002781E"/>
    <w:rsid w:val="0004139D"/>
    <w:rsid w:val="000F2024"/>
    <w:rsid w:val="000F6A36"/>
    <w:rsid w:val="001A66BD"/>
    <w:rsid w:val="001B6E47"/>
    <w:rsid w:val="00266EA6"/>
    <w:rsid w:val="002B1AB2"/>
    <w:rsid w:val="002E5B5D"/>
    <w:rsid w:val="0030054A"/>
    <w:rsid w:val="00392D36"/>
    <w:rsid w:val="003A24A7"/>
    <w:rsid w:val="003E2E99"/>
    <w:rsid w:val="0040435F"/>
    <w:rsid w:val="004639C0"/>
    <w:rsid w:val="00483E8F"/>
    <w:rsid w:val="004F2E52"/>
    <w:rsid w:val="00513720"/>
    <w:rsid w:val="00605B5E"/>
    <w:rsid w:val="00621879"/>
    <w:rsid w:val="007913E0"/>
    <w:rsid w:val="007A41CA"/>
    <w:rsid w:val="00847DE7"/>
    <w:rsid w:val="00865685"/>
    <w:rsid w:val="008B094D"/>
    <w:rsid w:val="009027E2"/>
    <w:rsid w:val="009A243A"/>
    <w:rsid w:val="00A06CFD"/>
    <w:rsid w:val="00A15CD5"/>
    <w:rsid w:val="00A533BA"/>
    <w:rsid w:val="00A54A9C"/>
    <w:rsid w:val="00A575E2"/>
    <w:rsid w:val="00A8354B"/>
    <w:rsid w:val="00B22306"/>
    <w:rsid w:val="00B40F3D"/>
    <w:rsid w:val="00B62042"/>
    <w:rsid w:val="00BA5930"/>
    <w:rsid w:val="00BA5FA1"/>
    <w:rsid w:val="00BE26C8"/>
    <w:rsid w:val="00C11F9A"/>
    <w:rsid w:val="00C20AEB"/>
    <w:rsid w:val="00CF1448"/>
    <w:rsid w:val="00D57B08"/>
    <w:rsid w:val="00D876DB"/>
    <w:rsid w:val="00E02331"/>
    <w:rsid w:val="00E112B4"/>
    <w:rsid w:val="00E5549C"/>
    <w:rsid w:val="00E62E67"/>
    <w:rsid w:val="00EF1E8A"/>
    <w:rsid w:val="00EF4364"/>
    <w:rsid w:val="00F00460"/>
    <w:rsid w:val="00F21B50"/>
    <w:rsid w:val="00FE11ED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3A9F0F-FD6B-4797-AF04-E94691D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E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24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112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12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12B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s-la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courts.gov/lawlib/researchtools/sourcesmdla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ourts.gov/court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dcourts.gov/casesearch" TargetMode="External"/><Relationship Id="rId10" Type="http://schemas.openxmlformats.org/officeDocument/2006/relationships/hyperlink" Target="http://www.mdcourts.gov/mdat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courts.gov/law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the public see about me in court records and on Maryland Case Search</vt:lpstr>
    </vt:vector>
  </TitlesOfParts>
  <Company>MDJD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the public see about me in court records and on Maryland Case Search</dc:title>
  <dc:creator>Allison Parker</dc:creator>
  <cp:lastModifiedBy>Pamela Ortiz</cp:lastModifiedBy>
  <cp:revision>2</cp:revision>
  <dcterms:created xsi:type="dcterms:W3CDTF">2014-10-10T17:55:00Z</dcterms:created>
  <dcterms:modified xsi:type="dcterms:W3CDTF">2014-10-10T17:55:00Z</dcterms:modified>
</cp:coreProperties>
</file>